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звещение о проведении открытого аукциона на право заключения договора аренды специализированного имущества  ОА 05/14- АИ/1-КУМИ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Березовского городского округа  извещает о проведении торгов: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-3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099"/>
        <w:gridCol w:w="5387"/>
      </w:tblGrid>
      <w:tr>
        <w:trPr>
          <w:cantSplit w:val="false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Наименование, место нахождения, почтовый адрес, адрес электронной почты и номер контактного телефона организатора аукциона: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Комитет по управлению муниципальным имуществом Березовского городского округа,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- 652420 Кемеровская область, город Березовский, пр. Ленина, 22, 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kumi</w:t>
            </w:r>
            <w:r>
              <w:rPr>
                <w:sz w:val="22"/>
                <w:szCs w:val="22"/>
              </w:rPr>
              <w:t>-42@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тел. 8 (38445) 3-28-11, 3-08-55</w:t>
            </w:r>
          </w:p>
        </w:tc>
      </w:tr>
      <w:tr>
        <w:trPr>
          <w:cantSplit w:val="false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Предмет договора (описание, назначение муниципального имущества права на которые передаются по договору).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аукциона: продажа права на заключение договора аренды  муниципального имущества находящегося в собственности Березовского городского округа: автотранспортные средства в количестве 12 единиц, балансовой стоимостью 26 894 240</w:t>
            </w:r>
            <w:r>
              <w:rPr>
                <w:color w:val="000000"/>
                <w:sz w:val="22"/>
                <w:szCs w:val="22"/>
              </w:rPr>
              <w:t xml:space="preserve"> рублей. Перечень имущества приводится в приложении.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 имущества – содержание дорог и благоустройство территории  Березовского городского округа.</w:t>
            </w:r>
          </w:p>
        </w:tc>
      </w:tr>
      <w:tr>
        <w:trPr>
          <w:cantSplit w:val="false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Начальная минимальная цена договора (цена лота), права, на которое передается по договору аренды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Начальный размер арендной платы за 1 месяц аренды  (без учета НДС - 18%) составляет 132 509 рублей.</w:t>
            </w:r>
          </w:p>
        </w:tc>
      </w:tr>
      <w:tr>
        <w:trPr>
          <w:cantSplit w:val="false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действия договора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месяцев</w:t>
            </w:r>
          </w:p>
        </w:tc>
      </w:tr>
      <w:tr>
        <w:trPr>
          <w:cantSplit w:val="false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Срок, место, время подачи заявок для участие в аукционе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24.05.2014г. по 20.06.2014г.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г. Березовский, пр. Ленина, 39а, каб. 23, в рабочие дни с 08.30 ч. до 17.30 ч. (обед с 12.30 ч. до 13.30 ч.)</w:t>
            </w:r>
          </w:p>
        </w:tc>
      </w:tr>
      <w:tr>
        <w:trPr>
          <w:cantSplit w:val="false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Дата, время, место рассмотрения поданных заявок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25.06.2014г. в 10.30 ч., г. Березовский,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Ленина, 22, каб. 7</w:t>
            </w:r>
          </w:p>
        </w:tc>
      </w:tr>
      <w:tr>
        <w:trPr>
          <w:cantSplit w:val="false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Дата, время, место проведения аукциона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27.06.2014г. в 10.30 ч., г. Березовский, пр. Ленина, 22, каб. 7</w:t>
            </w:r>
          </w:p>
        </w:tc>
      </w:tr>
      <w:tr>
        <w:trPr>
          <w:cantSplit w:val="false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устанавливается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 23.06.2014г. по 18.06.2014г.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г. Березовский, пр. Ленина, 39а, каб. 23, в рабочие дни с 08.30 ч. до 17.30 ч. (обед с 12.30 ч. до 13.30 ч.)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предоставляется такому лицу аукционная документация.</w:t>
            </w:r>
          </w:p>
          <w:p>
            <w:pPr>
              <w:pStyle w:val="Normal"/>
              <w:rPr>
                <w:rStyle w:val="Style14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hyperlink r:id="rId2">
              <w:r>
                <w:rPr>
                  <w:rStyle w:val="Style14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4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4"/>
                  <w:color w:val="000000"/>
                  <w:sz w:val="22"/>
                  <w:szCs w:val="22"/>
                  <w:lang w:val="en-US"/>
                </w:rPr>
                <w:t>torgi</w:t>
              </w:r>
              <w:r>
                <w:rPr>
                  <w:rStyle w:val="Style14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4"/>
                  <w:color w:val="000000"/>
                  <w:sz w:val="22"/>
                  <w:szCs w:val="22"/>
                  <w:lang w:val="en-US"/>
                </w:rPr>
                <w:t>gov</w:t>
              </w:r>
              <w:r>
                <w:rPr>
                  <w:rStyle w:val="Style14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4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rStyle w:val="Style14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3">
              <w:r>
                <w:rPr>
                  <w:rStyle w:val="Style14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4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4"/>
                  <w:color w:val="000000"/>
                  <w:sz w:val="22"/>
                  <w:szCs w:val="22"/>
                  <w:lang w:val="en-US"/>
                </w:rPr>
                <w:t>berez</w:t>
              </w:r>
              <w:r>
                <w:rPr>
                  <w:rStyle w:val="Style14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4"/>
                  <w:color w:val="000000"/>
                  <w:sz w:val="22"/>
                  <w:szCs w:val="22"/>
                  <w:lang w:val="en-US"/>
                </w:rPr>
                <w:t>org</w:t>
              </w:r>
            </w:hyperlink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Аукционная документация предоставляется без взимания платы.</w:t>
            </w:r>
          </w:p>
        </w:tc>
      </w:tr>
      <w:tr>
        <w:trPr>
          <w:cantSplit w:val="false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о внесении задатка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участия в аукционе претендент вносит задаток в срок с </w:t>
            </w:r>
            <w:r>
              <w:rPr>
                <w:color w:val="8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24.05.2014г. по 20.06.2014г.</w:t>
            </w:r>
          </w:p>
          <w:p>
            <w:pPr>
              <w:pStyle w:val="Style18"/>
              <w:spacing w:lineRule="auto" w:line="240"/>
              <w:jc w:val="both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 xml:space="preserve">Наименование получателя платежа: УФК  по Кемеровской области  (Комитет по управлению муниципальным имуществом Березовского городского округа). </w:t>
            </w:r>
          </w:p>
          <w:p>
            <w:pPr>
              <w:pStyle w:val="Style18"/>
              <w:spacing w:lineRule="auto" w:line="240"/>
              <w:jc w:val="both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 xml:space="preserve">Налоговый орган: ИНН 4203002498, </w:t>
            </w:r>
          </w:p>
          <w:p>
            <w:pPr>
              <w:pStyle w:val="Style18"/>
              <w:spacing w:lineRule="auto" w:line="240"/>
              <w:jc w:val="both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 xml:space="preserve">КПП 425001001, Код ОКАТО 32410000000. Номер счета получателя платежа 40101810400000010007. Наименование банка: ГРКЦ ГУ Банка России по Кемеровской области  г. Кемерово.  БИК 043207001, корсчет –  </w:t>
            </w:r>
          </w:p>
          <w:p>
            <w:pPr>
              <w:pStyle w:val="Style18"/>
              <w:spacing w:lineRule="auto" w:line="240"/>
              <w:jc w:val="both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Наименование платежа: задаток за участие в аукционе на право аренды здания (помещения).</w:t>
            </w:r>
          </w:p>
          <w:p>
            <w:pPr>
              <w:pStyle w:val="Normal"/>
              <w:spacing w:lineRule="auto" w:line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классификации: 905 111 05034 04 0000 120</w:t>
            </w:r>
          </w:p>
          <w:p>
            <w:pPr>
              <w:pStyle w:val="Normal"/>
              <w:spacing w:lineRule="auto" w:line="24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*В случае если задаток не поступит на расчетный счет организатора торгов до дня рассмотрения поданных заявок, претендент не допускается к участию в аукционе.</w:t>
            </w:r>
          </w:p>
        </w:tc>
      </w:tr>
      <w:tr>
        <w:trPr>
          <w:cantSplit w:val="false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задатка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132 509 рублей</w:t>
            </w:r>
          </w:p>
        </w:tc>
      </w:tr>
      <w:tr>
        <w:trPr>
          <w:cantSplit w:val="false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Председатель  Комитета по управлению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муниципальным имуществом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Березовского городского округа                                                                                 </w:t>
      </w:r>
      <w:bookmarkStart w:id="0" w:name="_GoBack1"/>
      <w:bookmarkEnd w:id="0"/>
      <w:r>
        <w:rPr>
          <w:sz w:val="22"/>
          <w:szCs w:val="22"/>
        </w:rPr>
        <w:t xml:space="preserve">     О.Н. Дульянинова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Перечень автотранспортных средств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455"/>
        <w:gridCol w:w="3397"/>
        <w:gridCol w:w="1263"/>
        <w:gridCol w:w="1010"/>
        <w:gridCol w:w="4"/>
        <w:gridCol w:w="1525"/>
        <w:gridCol w:w="4"/>
        <w:gridCol w:w="1727"/>
      </w:tblGrid>
      <w:tr>
        <w:trPr>
          <w:trHeight w:val="305" w:hRule="atLeast"/>
          <w:cantSplit w:val="false"/>
        </w:trPr>
        <w:tc>
          <w:tcPr>
            <w:tcW w:w="4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67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742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Государственный номер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 двигателя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Балансовая стоимость,  рублей</w:t>
            </w:r>
          </w:p>
        </w:tc>
      </w:tr>
      <w:tr>
        <w:trPr>
          <w:trHeight w:val="247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>
        <w:trPr>
          <w:trHeight w:val="494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Автогидроподъемник АГП-22.02 на шасси ЗИЛ-433362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Х680ОУ42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1508.10 50275944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1 814 505,00</w:t>
            </w:r>
          </w:p>
        </w:tc>
      </w:tr>
      <w:tr>
        <w:trPr>
          <w:trHeight w:val="247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Автогрейдер ДЗ-98В.00110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КА 3390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80361466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4 725 000,00</w:t>
            </w:r>
          </w:p>
        </w:tc>
      </w:tr>
      <w:tr>
        <w:trPr>
          <w:trHeight w:val="494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Погрузчик фронтальный ТО-18Б.2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КЕ 5507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А01МКСИ 217154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1 212 600,00</w:t>
            </w:r>
          </w:p>
        </w:tc>
      </w:tr>
      <w:tr>
        <w:trPr>
          <w:trHeight w:val="247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Автогрейдер ДЗ-122 Б-7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КН 4088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80270260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3 463 000,00</w:t>
            </w:r>
          </w:p>
        </w:tc>
      </w:tr>
      <w:tr>
        <w:trPr>
          <w:trHeight w:val="494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специальный проч. КО829А02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К922КО42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50810-30263339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697 590,00</w:t>
            </w:r>
          </w:p>
        </w:tc>
      </w:tr>
      <w:tr>
        <w:trPr>
          <w:trHeight w:val="494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специальный 69211 А (ДМК-30-01)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У289ОМ42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740.31-240 2295588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2 442 600,00</w:t>
            </w:r>
          </w:p>
        </w:tc>
      </w:tr>
      <w:tr>
        <w:trPr>
          <w:trHeight w:val="494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специальный 69212 (ДМК-70)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Х304СУ42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740.30.260 72455905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3 117 000,00</w:t>
            </w:r>
          </w:p>
        </w:tc>
      </w:tr>
      <w:tr>
        <w:trPr>
          <w:trHeight w:val="247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Снегопогрузчик КО-206АН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КА 6354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Д-243268130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1 569 800,00</w:t>
            </w:r>
          </w:p>
        </w:tc>
      </w:tr>
      <w:tr>
        <w:trPr>
          <w:trHeight w:val="494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Машина коммунальная МК-1 на базе трактора "Беларус-82.1»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КА 8860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424543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841 500,00</w:t>
            </w:r>
          </w:p>
        </w:tc>
      </w:tr>
      <w:tr>
        <w:trPr>
          <w:trHeight w:val="742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Универсальная комбинированная дорожная машина ДМК-70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О025ХТ42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740620 82513209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4 150 020,00</w:t>
            </w:r>
          </w:p>
        </w:tc>
      </w:tr>
      <w:tr>
        <w:trPr>
          <w:trHeight w:val="494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Подметально-уборочная машина ПУМ-99 на базе ЗИЛ-433362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Р786ХА42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508300 90293226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1 950 000,00</w:t>
            </w:r>
          </w:p>
        </w:tc>
      </w:tr>
      <w:tr>
        <w:trPr>
          <w:trHeight w:val="494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Подметально-уборочная машина ПУМА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КХ 3413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910 625,00</w:t>
            </w:r>
          </w:p>
        </w:tc>
      </w:tr>
      <w:tr>
        <w:trPr>
          <w:trHeight w:val="247" w:hRule="atLeast"/>
          <w:cantSplit w:val="false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26 894 240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bookmarkStart w:id="1" w:name="__DdeLink__859_1426280074"/>
      <w:bookmarkEnd w:id="1"/>
      <w:r>
        <w:rPr>
          <w:sz w:val="22"/>
          <w:szCs w:val="22"/>
        </w:rPr>
        <w:t xml:space="preserve">Председатель  Комитета по управлению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муниципальным имуществом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Березовского городского округа                                                                                 </w:t>
      </w:r>
      <w:bookmarkStart w:id="2" w:name="_GoBack"/>
      <w:bookmarkEnd w:id="2"/>
      <w:r>
        <w:rPr>
          <w:sz w:val="22"/>
          <w:szCs w:val="22"/>
        </w:rPr>
        <w:t xml:space="preserve">     О.Н. Дульянинова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f728a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qFormat/>
    <w:rsid w:val="001608b9"/>
    <w:rPr>
      <w:b/>
      <w:bCs/>
    </w:rPr>
  </w:style>
  <w:style w:type="character" w:styleId="Style14">
    <w:name w:val="Интернет-ссылка"/>
    <w:rsid w:val="00ee0e14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link w:val="a7"/>
    <w:rsid w:val="00ee7cb7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link w:val="a9"/>
    <w:rsid w:val="00555e93"/>
    <w:rPr>
      <w:b/>
      <w:bCs/>
      <w:sz w:val="32"/>
      <w:szCs w:val="32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link w:val="aa"/>
    <w:rsid w:val="00555e93"/>
    <w:basedOn w:val="Normal"/>
    <w:pPr>
      <w:keepNext/>
      <w:suppressAutoHyphens w:val="true"/>
      <w:spacing w:lineRule="auto" w:line="288" w:before="0" w:after="140"/>
      <w:outlineLvl w:val="0"/>
    </w:pPr>
    <w:rPr>
      <w:b/>
      <w:bCs/>
      <w:sz w:val="32"/>
      <w:szCs w:val="32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rsid w:val="001608b9"/>
    <w:basedOn w:val="Normal"/>
    <w:pPr/>
    <w:rPr/>
  </w:style>
  <w:style w:type="paragraph" w:styleId="BalloonText">
    <w:name w:val="Balloon Text"/>
    <w:link w:val="a8"/>
    <w:rsid w:val="00ee7cb7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a192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orgi.gov.ru/" TargetMode="External"/><Relationship Id="rId3" Type="http://schemas.openxmlformats.org/officeDocument/2006/relationships/hyperlink" Target="http://berez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45F2-B090-4F4C-B400-4EFCA75F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2011-08-31T06:47:00Z</dcterms:created>
  <dc:creator>Customer</dc:creator>
  <dc:language>ru-RU</dc:language>
  <cp:lastModifiedBy>Татьяна Ивановна Столбченко</cp:lastModifiedBy>
  <cp:lastPrinted>2013-07-23T04:34:00Z</cp:lastPrinted>
  <dcterms:modified xsi:type="dcterms:W3CDTF">2013-07-26T04:05:00Z</dcterms:modified>
  <cp:revision>340</cp:revision>
  <dc:title>  Газета «Мой город» от 07</dc:title>
</cp:coreProperties>
</file>